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16" w:tblpY="185"/>
        <w:tblW w:w="13035" w:type="dxa"/>
        <w:shd w:val="clear" w:color="auto" w:fill="FFFFFF"/>
        <w:tblCellMar>
          <w:left w:w="0" w:type="dxa"/>
          <w:right w:w="0" w:type="dxa"/>
        </w:tblCellMar>
        <w:tblLook w:val="04A0" w:firstRow="1" w:lastRow="0" w:firstColumn="1" w:lastColumn="0" w:noHBand="0" w:noVBand="1"/>
      </w:tblPr>
      <w:tblGrid>
        <w:gridCol w:w="1494"/>
        <w:gridCol w:w="2172"/>
        <w:gridCol w:w="2716"/>
        <w:gridCol w:w="2696"/>
        <w:gridCol w:w="3282"/>
        <w:gridCol w:w="675"/>
      </w:tblGrid>
      <w:tr w:rsidR="0045280A" w:rsidRPr="0045280A" w14:paraId="7E6C4FEA" w14:textId="77777777" w:rsidTr="0045280A">
        <w:tc>
          <w:tcPr>
            <w:tcW w:w="573" w:type="pct"/>
            <w:tcBorders>
              <w:top w:val="single" w:sz="8" w:space="0" w:color="666666"/>
              <w:left w:val="single" w:sz="8" w:space="0" w:color="666666"/>
              <w:bottom w:val="single" w:sz="8" w:space="0" w:color="666666"/>
              <w:right w:val="single" w:sz="8" w:space="0" w:color="666666"/>
            </w:tcBorders>
            <w:shd w:val="clear" w:color="auto" w:fill="666666"/>
            <w:tcMar>
              <w:top w:w="15" w:type="dxa"/>
              <w:left w:w="15" w:type="dxa"/>
              <w:bottom w:w="15" w:type="dxa"/>
              <w:right w:w="15" w:type="dxa"/>
            </w:tcMar>
            <w:hideMark/>
          </w:tcPr>
          <w:p w14:paraId="4EFED846"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Introductio</w:t>
            </w:r>
            <w:bookmarkStart w:id="0" w:name="_GoBack"/>
            <w:bookmarkEnd w:id="0"/>
            <w:r w:rsidRPr="0045280A">
              <w:rPr>
                <w:rFonts w:ascii="Helvetica" w:hAnsi="Helvetica" w:cs="Times New Roman"/>
                <w:b/>
                <w:bCs/>
                <w:color w:val="717073"/>
                <w:sz w:val="18"/>
                <w:szCs w:val="18"/>
                <w:bdr w:val="none" w:sz="0" w:space="0" w:color="auto" w:frame="1"/>
              </w:rPr>
              <w:t>n</w:t>
            </w:r>
          </w:p>
        </w:tc>
        <w:tc>
          <w:tcPr>
            <w:tcW w:w="833" w:type="pct"/>
            <w:tcBorders>
              <w:top w:val="single" w:sz="8" w:space="0" w:color="666666"/>
              <w:left w:val="nil"/>
              <w:bottom w:val="single" w:sz="8" w:space="0" w:color="666666"/>
              <w:right w:val="single" w:sz="8" w:space="0" w:color="666666"/>
            </w:tcBorders>
            <w:shd w:val="clear" w:color="auto" w:fill="666666"/>
            <w:tcMar>
              <w:top w:w="45" w:type="dxa"/>
              <w:left w:w="90" w:type="dxa"/>
              <w:bottom w:w="45" w:type="dxa"/>
              <w:right w:w="90" w:type="dxa"/>
            </w:tcMar>
            <w:hideMark/>
          </w:tcPr>
          <w:p w14:paraId="21BBC408" w14:textId="77777777" w:rsidR="0045280A" w:rsidRPr="0045280A" w:rsidRDefault="0045280A" w:rsidP="0045280A">
            <w:pPr>
              <w:jc w:val="center"/>
              <w:rPr>
                <w:rFonts w:ascii="Calibri" w:hAnsi="Calibri" w:cs="Times New Roman"/>
                <w:color w:val="000000"/>
              </w:rPr>
            </w:pPr>
            <w:r w:rsidRPr="0045280A">
              <w:rPr>
                <w:rFonts w:ascii="Helvetica" w:hAnsi="Helvetica" w:cs="Times New Roman"/>
                <w:b/>
                <w:bCs/>
                <w:color w:val="FFFFFF"/>
                <w:sz w:val="18"/>
                <w:szCs w:val="18"/>
                <w:bdr w:val="none" w:sz="0" w:space="0" w:color="auto" w:frame="1"/>
              </w:rPr>
              <w:t>Beginning</w:t>
            </w:r>
            <w:r w:rsidRPr="0045280A">
              <w:rPr>
                <w:rFonts w:ascii="Helvetica" w:hAnsi="Helvetica" w:cs="Times New Roman"/>
                <w:b/>
                <w:bCs/>
                <w:color w:val="FFFFFF"/>
                <w:sz w:val="18"/>
                <w:szCs w:val="18"/>
                <w:bdr w:val="none" w:sz="0" w:space="0" w:color="auto" w:frame="1"/>
              </w:rPr>
              <w:br/>
            </w:r>
            <w:r w:rsidRPr="0045280A">
              <w:rPr>
                <w:rFonts w:ascii="Helvetica" w:hAnsi="Helvetica" w:cs="Times New Roman"/>
                <w:b/>
                <w:bCs/>
                <w:color w:val="FFFFFF"/>
                <w:sz w:val="18"/>
                <w:szCs w:val="18"/>
                <w:bdr w:val="none" w:sz="0" w:space="0" w:color="auto" w:frame="1"/>
              </w:rPr>
              <w:br/>
            </w:r>
          </w:p>
        </w:tc>
        <w:tc>
          <w:tcPr>
            <w:tcW w:w="1042" w:type="pct"/>
            <w:tcBorders>
              <w:top w:val="single" w:sz="8" w:space="0" w:color="666666"/>
              <w:left w:val="nil"/>
              <w:bottom w:val="single" w:sz="8" w:space="0" w:color="666666"/>
              <w:right w:val="single" w:sz="8" w:space="0" w:color="666666"/>
            </w:tcBorders>
            <w:shd w:val="clear" w:color="auto" w:fill="666666"/>
            <w:tcMar>
              <w:top w:w="45" w:type="dxa"/>
              <w:left w:w="90" w:type="dxa"/>
              <w:bottom w:w="45" w:type="dxa"/>
              <w:right w:w="90" w:type="dxa"/>
            </w:tcMar>
            <w:hideMark/>
          </w:tcPr>
          <w:p w14:paraId="3B5C2F23" w14:textId="77777777" w:rsidR="0045280A" w:rsidRPr="0045280A" w:rsidRDefault="0045280A" w:rsidP="0045280A">
            <w:pPr>
              <w:jc w:val="center"/>
              <w:rPr>
                <w:rFonts w:ascii="Calibri" w:hAnsi="Calibri" w:cs="Times New Roman"/>
                <w:color w:val="000000"/>
              </w:rPr>
            </w:pPr>
            <w:r w:rsidRPr="0045280A">
              <w:rPr>
                <w:rFonts w:ascii="Helvetica" w:hAnsi="Helvetica" w:cs="Times New Roman"/>
                <w:b/>
                <w:bCs/>
                <w:color w:val="FFFFFF"/>
                <w:sz w:val="18"/>
                <w:szCs w:val="18"/>
                <w:bdr w:val="none" w:sz="0" w:space="0" w:color="auto" w:frame="1"/>
              </w:rPr>
              <w:t>Developing</w:t>
            </w:r>
            <w:r w:rsidRPr="0045280A">
              <w:rPr>
                <w:rFonts w:ascii="Helvetica" w:hAnsi="Helvetica" w:cs="Times New Roman"/>
                <w:b/>
                <w:bCs/>
                <w:color w:val="FFFFFF"/>
                <w:sz w:val="18"/>
                <w:szCs w:val="18"/>
                <w:bdr w:val="none" w:sz="0" w:space="0" w:color="auto" w:frame="1"/>
              </w:rPr>
              <w:br/>
            </w:r>
            <w:r w:rsidRPr="0045280A">
              <w:rPr>
                <w:rFonts w:ascii="Helvetica" w:hAnsi="Helvetica" w:cs="Times New Roman"/>
                <w:b/>
                <w:bCs/>
                <w:color w:val="FFFFFF"/>
                <w:sz w:val="18"/>
                <w:szCs w:val="18"/>
                <w:bdr w:val="none" w:sz="0" w:space="0" w:color="auto" w:frame="1"/>
              </w:rPr>
              <w:br/>
            </w:r>
          </w:p>
        </w:tc>
        <w:tc>
          <w:tcPr>
            <w:tcW w:w="1034" w:type="pct"/>
            <w:tcBorders>
              <w:top w:val="single" w:sz="8" w:space="0" w:color="666666"/>
              <w:left w:val="nil"/>
              <w:bottom w:val="single" w:sz="8" w:space="0" w:color="666666"/>
              <w:right w:val="single" w:sz="8" w:space="0" w:color="666666"/>
            </w:tcBorders>
            <w:shd w:val="clear" w:color="auto" w:fill="666666"/>
            <w:tcMar>
              <w:top w:w="45" w:type="dxa"/>
              <w:left w:w="90" w:type="dxa"/>
              <w:bottom w:w="45" w:type="dxa"/>
              <w:right w:w="90" w:type="dxa"/>
            </w:tcMar>
            <w:hideMark/>
          </w:tcPr>
          <w:p w14:paraId="5A892F73" w14:textId="77777777" w:rsidR="0045280A" w:rsidRPr="0045280A" w:rsidRDefault="0045280A" w:rsidP="0045280A">
            <w:pPr>
              <w:jc w:val="center"/>
              <w:rPr>
                <w:rFonts w:ascii="Calibri" w:hAnsi="Calibri" w:cs="Times New Roman"/>
                <w:color w:val="000000"/>
              </w:rPr>
            </w:pPr>
            <w:r w:rsidRPr="0045280A">
              <w:rPr>
                <w:rFonts w:ascii="Helvetica" w:hAnsi="Helvetica" w:cs="Times New Roman"/>
                <w:b/>
                <w:bCs/>
                <w:color w:val="FFFFFF"/>
                <w:sz w:val="18"/>
                <w:szCs w:val="18"/>
                <w:bdr w:val="none" w:sz="0" w:space="0" w:color="auto" w:frame="1"/>
              </w:rPr>
              <w:t>Accomplished</w:t>
            </w:r>
            <w:r w:rsidRPr="0045280A">
              <w:rPr>
                <w:rFonts w:ascii="Helvetica" w:hAnsi="Helvetica" w:cs="Times New Roman"/>
                <w:b/>
                <w:bCs/>
                <w:color w:val="FFFFFF"/>
                <w:sz w:val="18"/>
                <w:szCs w:val="18"/>
                <w:bdr w:val="none" w:sz="0" w:space="0" w:color="auto" w:frame="1"/>
              </w:rPr>
              <w:br/>
            </w:r>
            <w:r w:rsidRPr="0045280A">
              <w:rPr>
                <w:rFonts w:ascii="Helvetica" w:hAnsi="Helvetica" w:cs="Times New Roman"/>
                <w:b/>
                <w:bCs/>
                <w:color w:val="FFFFFF"/>
                <w:sz w:val="18"/>
                <w:szCs w:val="18"/>
                <w:bdr w:val="none" w:sz="0" w:space="0" w:color="auto" w:frame="1"/>
              </w:rPr>
              <w:br/>
            </w:r>
          </w:p>
        </w:tc>
        <w:tc>
          <w:tcPr>
            <w:tcW w:w="1259" w:type="pct"/>
            <w:tcBorders>
              <w:top w:val="single" w:sz="8" w:space="0" w:color="666666"/>
              <w:left w:val="nil"/>
              <w:bottom w:val="single" w:sz="8" w:space="0" w:color="666666"/>
              <w:right w:val="single" w:sz="8" w:space="0" w:color="666666"/>
            </w:tcBorders>
            <w:shd w:val="clear" w:color="auto" w:fill="666666"/>
            <w:tcMar>
              <w:top w:w="45" w:type="dxa"/>
              <w:left w:w="90" w:type="dxa"/>
              <w:bottom w:w="45" w:type="dxa"/>
              <w:right w:w="90" w:type="dxa"/>
            </w:tcMar>
            <w:hideMark/>
          </w:tcPr>
          <w:p w14:paraId="5BEE3188" w14:textId="77777777" w:rsidR="0045280A" w:rsidRPr="0045280A" w:rsidRDefault="0045280A" w:rsidP="0045280A">
            <w:pPr>
              <w:jc w:val="center"/>
              <w:rPr>
                <w:rFonts w:ascii="Calibri" w:hAnsi="Calibri" w:cs="Times New Roman"/>
                <w:color w:val="000000"/>
              </w:rPr>
            </w:pPr>
            <w:r w:rsidRPr="0045280A">
              <w:rPr>
                <w:rFonts w:ascii="Helvetica" w:hAnsi="Helvetica" w:cs="Times New Roman"/>
                <w:b/>
                <w:bCs/>
                <w:color w:val="FFFFFF"/>
                <w:sz w:val="18"/>
                <w:szCs w:val="18"/>
                <w:bdr w:val="none" w:sz="0" w:space="0" w:color="auto" w:frame="1"/>
              </w:rPr>
              <w:t>Exemplary</w:t>
            </w:r>
            <w:r w:rsidRPr="0045280A">
              <w:rPr>
                <w:rFonts w:ascii="Helvetica" w:hAnsi="Helvetica" w:cs="Times New Roman"/>
                <w:b/>
                <w:bCs/>
                <w:color w:val="FFFFFF"/>
                <w:sz w:val="18"/>
                <w:szCs w:val="18"/>
                <w:bdr w:val="none" w:sz="0" w:space="0" w:color="auto" w:frame="1"/>
              </w:rPr>
              <w:br/>
            </w:r>
            <w:r w:rsidRPr="0045280A">
              <w:rPr>
                <w:rFonts w:ascii="Helvetica" w:hAnsi="Helvetica" w:cs="Times New Roman"/>
                <w:b/>
                <w:bCs/>
                <w:color w:val="FFFFFF"/>
                <w:sz w:val="18"/>
                <w:szCs w:val="18"/>
                <w:bdr w:val="none" w:sz="0" w:space="0" w:color="auto" w:frame="1"/>
              </w:rPr>
              <w:br/>
            </w:r>
          </w:p>
        </w:tc>
        <w:tc>
          <w:tcPr>
            <w:tcW w:w="259" w:type="pct"/>
            <w:tcBorders>
              <w:top w:val="single" w:sz="8" w:space="0" w:color="666666"/>
              <w:left w:val="nil"/>
              <w:bottom w:val="single" w:sz="8" w:space="0" w:color="666666"/>
              <w:right w:val="single" w:sz="8" w:space="0" w:color="666666"/>
            </w:tcBorders>
            <w:shd w:val="clear" w:color="auto" w:fill="666666"/>
            <w:tcMar>
              <w:top w:w="15" w:type="dxa"/>
              <w:left w:w="15" w:type="dxa"/>
              <w:bottom w:w="15" w:type="dxa"/>
              <w:right w:w="15" w:type="dxa"/>
            </w:tcMar>
            <w:hideMark/>
          </w:tcPr>
          <w:p w14:paraId="5BEF17AE" w14:textId="77777777" w:rsidR="0045280A" w:rsidRPr="0045280A" w:rsidRDefault="0045280A" w:rsidP="0045280A">
            <w:pPr>
              <w:jc w:val="center"/>
              <w:rPr>
                <w:rFonts w:ascii="Calibri" w:hAnsi="Calibri" w:cs="Times New Roman"/>
                <w:color w:val="000000"/>
              </w:rPr>
            </w:pPr>
            <w:r w:rsidRPr="0045280A">
              <w:rPr>
                <w:rFonts w:ascii="Helvetica" w:hAnsi="Helvetica" w:cs="Times New Roman"/>
                <w:b/>
                <w:bCs/>
                <w:color w:val="FFFFFF"/>
                <w:sz w:val="18"/>
                <w:szCs w:val="18"/>
                <w:bdr w:val="none" w:sz="0" w:space="0" w:color="auto" w:frame="1"/>
              </w:rPr>
              <w:t>Score</w:t>
            </w:r>
          </w:p>
        </w:tc>
      </w:tr>
      <w:tr w:rsidR="0045280A" w:rsidRPr="0045280A" w14:paraId="5062494E"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1C42BED1"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Content</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479F26AD"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No reference to the topic, audience or relevance.</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F9B9104"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May be unclear (contain many vague terms), appear unoriginal, or offer relatively little that is new; provides little around which to structure the paper.</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4E171BF2"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A good attempt is made as to why the topic is pertinent but may be slightly unclear, or lacking in insight or originality. Organization for rest of the paper stated.</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6797F66B"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Relevance of topic to class or audience is apparent. The groundwork for paper easy to predict because important topics that will be discussed are specifically mentioned.</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4BD5491A"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3FAC903E"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65A30D86"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Organization</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B4AC5DE"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The essay relies on stringing together quotes or close paraphrasing; Failure to support statements with major content omitted; Quotes not integrated, improperly.</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E95969D"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Examples support some topic sentences; reader gains little insight; The essay shows little of the writer’s </w:t>
            </w:r>
            <w:proofErr w:type="gramStart"/>
            <w:r w:rsidRPr="0045280A">
              <w:rPr>
                <w:rFonts w:ascii="Helvetica" w:hAnsi="Helvetica" w:cs="Times New Roman"/>
                <w:color w:val="717073"/>
                <w:sz w:val="18"/>
                <w:szCs w:val="18"/>
                <w:bdr w:val="none" w:sz="0" w:space="0" w:color="auto" w:frame="1"/>
              </w:rPr>
              <w:t>own  relying</w:t>
            </w:r>
            <w:proofErr w:type="gramEnd"/>
            <w:r w:rsidRPr="0045280A">
              <w:rPr>
                <w:rFonts w:ascii="Helvetica" w:hAnsi="Helvetica" w:cs="Times New Roman"/>
                <w:color w:val="717073"/>
                <w:sz w:val="18"/>
                <w:szCs w:val="18"/>
                <w:bdr w:val="none" w:sz="0" w:space="0" w:color="auto" w:frame="1"/>
              </w:rPr>
              <w:t xml:space="preserve"> instead on quotes and paraphrasing that are poorly connected. Examples support some topic sentences; no evidence of novel thinking and intermittent support of thesis through with evidence.</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0BBFCB06"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Examples support most topic sentences and support general purpose; reader gains some insight; occasional evidence of novel ways to think about the </w:t>
            </w:r>
            <w:proofErr w:type="gramStart"/>
            <w:r w:rsidRPr="0045280A">
              <w:rPr>
                <w:rFonts w:ascii="Helvetica" w:hAnsi="Helvetica" w:cs="Times New Roman"/>
                <w:color w:val="717073"/>
                <w:sz w:val="18"/>
                <w:szCs w:val="18"/>
                <w:bdr w:val="none" w:sz="0" w:space="0" w:color="auto" w:frame="1"/>
              </w:rPr>
              <w:t>material  Quotes</w:t>
            </w:r>
            <w:proofErr w:type="gramEnd"/>
            <w:r w:rsidRPr="0045280A">
              <w:rPr>
                <w:rFonts w:ascii="Helvetica" w:hAnsi="Helvetica" w:cs="Times New Roman"/>
                <w:color w:val="717073"/>
                <w:sz w:val="18"/>
                <w:szCs w:val="18"/>
                <w:bdr w:val="none" w:sz="0" w:space="0" w:color="auto" w:frame="1"/>
              </w:rPr>
              <w:t xml:space="preserve"> well integrated into sentences. Topics adequately addressed but not in the detail or depth expected.</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57DC4B51"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Clear </w:t>
            </w:r>
            <w:proofErr w:type="gramStart"/>
            <w:r w:rsidRPr="0045280A">
              <w:rPr>
                <w:rFonts w:ascii="Helvetica" w:hAnsi="Helvetica" w:cs="Times New Roman"/>
                <w:color w:val="717073"/>
                <w:sz w:val="18"/>
                <w:szCs w:val="18"/>
                <w:bdr w:val="none" w:sz="0" w:space="0" w:color="auto" w:frame="1"/>
              </w:rPr>
              <w:t>examples  to</w:t>
            </w:r>
            <w:proofErr w:type="gramEnd"/>
            <w:r w:rsidRPr="0045280A">
              <w:rPr>
                <w:rFonts w:ascii="Helvetica" w:hAnsi="Helvetica" w:cs="Times New Roman"/>
                <w:color w:val="717073"/>
                <w:sz w:val="18"/>
                <w:szCs w:val="18"/>
                <w:bdr w:val="none" w:sz="0" w:space="0" w:color="auto" w:frame="1"/>
              </w:rPr>
              <w:t xml:space="preserve"> support specific topic sentences and to support the overall purpose; reader gains important insight; analysis poses novel ways to think of the material; quoted material well integrated; depth of coverage without being redundant.</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39424DB9"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2FBD3216"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5A2672CA"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Tone for</w:t>
            </w:r>
            <w:r w:rsidRPr="0045280A">
              <w:rPr>
                <w:rFonts w:ascii="Helvetica" w:hAnsi="Helvetica" w:cs="Times New Roman"/>
                <w:b/>
                <w:bCs/>
                <w:color w:val="717073"/>
                <w:sz w:val="18"/>
                <w:szCs w:val="18"/>
                <w:bdr w:val="none" w:sz="0" w:space="0" w:color="auto" w:frame="1"/>
              </w:rPr>
              <w:br/>
              <w:t>an academic research paper</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00E882D"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Ideas </w:t>
            </w:r>
            <w:proofErr w:type="gramStart"/>
            <w:r w:rsidRPr="0045280A">
              <w:rPr>
                <w:rFonts w:ascii="Helvetica" w:hAnsi="Helvetica" w:cs="Times New Roman"/>
                <w:color w:val="717073"/>
                <w:sz w:val="18"/>
                <w:szCs w:val="18"/>
                <w:bdr w:val="none" w:sz="0" w:space="0" w:color="auto" w:frame="1"/>
              </w:rPr>
              <w:t>are  not</w:t>
            </w:r>
            <w:proofErr w:type="gramEnd"/>
            <w:r w:rsidRPr="0045280A">
              <w:rPr>
                <w:rFonts w:ascii="Helvetica" w:hAnsi="Helvetica" w:cs="Times New Roman"/>
                <w:color w:val="717073"/>
                <w:sz w:val="18"/>
                <w:szCs w:val="18"/>
                <w:bdr w:val="none" w:sz="0" w:space="0" w:color="auto" w:frame="1"/>
              </w:rPr>
              <w:t xml:space="preserve"> logically organized. Frequently, ideas fail to make sense together. The reader cannot identify a line of reasoning. Subheadings not used. Few or </w:t>
            </w:r>
            <w:proofErr w:type="gramStart"/>
            <w:r w:rsidRPr="0045280A">
              <w:rPr>
                <w:rFonts w:ascii="Helvetica" w:hAnsi="Helvetica" w:cs="Times New Roman"/>
                <w:color w:val="717073"/>
                <w:sz w:val="18"/>
                <w:szCs w:val="18"/>
                <w:bdr w:val="none" w:sz="0" w:space="0" w:color="auto" w:frame="1"/>
              </w:rPr>
              <w:t>no  topic</w:t>
            </w:r>
            <w:proofErr w:type="gramEnd"/>
            <w:r w:rsidRPr="0045280A">
              <w:rPr>
                <w:rFonts w:ascii="Helvetica" w:hAnsi="Helvetica" w:cs="Times New Roman"/>
                <w:color w:val="717073"/>
                <w:sz w:val="18"/>
                <w:szCs w:val="18"/>
                <w:bdr w:val="none" w:sz="0" w:space="0" w:color="auto" w:frame="1"/>
              </w:rPr>
              <w:t xml:space="preserve"> sentences.</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88AE331"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In general, ideas are arranged logically, but sometimes ideas fail to make sense together. The reader is fairly clear about what writer intends. While subheadings are used, the content beneath them does not follow; many paragraphs without topic sentences.</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233A9529"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The ideas are arranged logically to support the central purpose. Transitions usually link paragraphs.  For the most part, the reader can follow the line of reasoning. Subheadings are used throughout the paper to guide the reader without undue confusion; a few paragraphs without strong topic sentences.</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9790EE1"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The ideas are arranged logically to support the purpose. Transitions link paragraphs. It’s easy to follow the line reasoning. Subheadings are used throughout the paper allowing the reader to reader moves easily through the text.  Paragraphs </w:t>
            </w:r>
            <w:proofErr w:type="gramStart"/>
            <w:r w:rsidRPr="0045280A">
              <w:rPr>
                <w:rFonts w:ascii="Helvetica" w:hAnsi="Helvetica" w:cs="Times New Roman"/>
                <w:color w:val="717073"/>
                <w:sz w:val="18"/>
                <w:szCs w:val="18"/>
                <w:bdr w:val="none" w:sz="0" w:space="0" w:color="auto" w:frame="1"/>
              </w:rPr>
              <w:t>have  solid</w:t>
            </w:r>
            <w:proofErr w:type="gramEnd"/>
            <w:r w:rsidRPr="0045280A">
              <w:rPr>
                <w:rFonts w:ascii="Helvetica" w:hAnsi="Helvetica" w:cs="Times New Roman"/>
                <w:color w:val="717073"/>
                <w:sz w:val="18"/>
                <w:szCs w:val="18"/>
                <w:bdr w:val="none" w:sz="0" w:space="0" w:color="auto" w:frame="1"/>
              </w:rPr>
              <w:t xml:space="preserve"> topic sentences.</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543C7E11"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0AFFBC82"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08373CA7"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Sentence</w:t>
            </w:r>
            <w:r w:rsidRPr="0045280A">
              <w:rPr>
                <w:rFonts w:ascii="Helvetica" w:hAnsi="Helvetica" w:cs="Times New Roman"/>
                <w:b/>
                <w:bCs/>
                <w:color w:val="717073"/>
                <w:sz w:val="18"/>
                <w:szCs w:val="18"/>
                <w:bdr w:val="none" w:sz="0" w:space="0" w:color="auto" w:frame="1"/>
              </w:rPr>
              <w:br/>
              <w:t>Structure</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4A1E9128"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Not professional or appropriate. </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1B3981B"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Not consistently professional or appropriate.</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1DEFEDA"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Generally professional and appropriate.</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52E3D021"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Consistently professional and appropriate.</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08B46127"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7603C0CD"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0FEF8891"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Word Choice</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7356E522"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Errors in sentence structure are frequent enough to be a major distraction to the reader. Run </w:t>
            </w:r>
            <w:proofErr w:type="spellStart"/>
            <w:r w:rsidRPr="0045280A">
              <w:rPr>
                <w:rFonts w:ascii="Helvetica" w:hAnsi="Helvetica" w:cs="Times New Roman"/>
                <w:color w:val="717073"/>
                <w:sz w:val="18"/>
                <w:szCs w:val="18"/>
                <w:bdr w:val="none" w:sz="0" w:space="0" w:color="auto" w:frame="1"/>
              </w:rPr>
              <w:t>on’s</w:t>
            </w:r>
            <w:proofErr w:type="spellEnd"/>
            <w:r w:rsidRPr="0045280A">
              <w:rPr>
                <w:rFonts w:ascii="Helvetica" w:hAnsi="Helvetica" w:cs="Times New Roman"/>
                <w:color w:val="717073"/>
                <w:sz w:val="18"/>
                <w:szCs w:val="18"/>
                <w:bdr w:val="none" w:sz="0" w:space="0" w:color="auto" w:frame="1"/>
              </w:rPr>
              <w:t xml:space="preserve"> and fragments common.</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67A14DF9"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Some sentences are awkwardly constructed so that the reader is occasionally distracted. Run on sentences are present or short, simple and compound sentences prevail.</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23936C7"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Sentences are </w:t>
            </w:r>
            <w:proofErr w:type="gramStart"/>
            <w:r w:rsidRPr="0045280A">
              <w:rPr>
                <w:rFonts w:ascii="Helvetica" w:hAnsi="Helvetica" w:cs="Times New Roman"/>
                <w:color w:val="717073"/>
                <w:sz w:val="18"/>
                <w:szCs w:val="18"/>
                <w:bdr w:val="none" w:sz="0" w:space="0" w:color="auto" w:frame="1"/>
              </w:rPr>
              <w:t>correct</w:t>
            </w:r>
            <w:proofErr w:type="gramEnd"/>
            <w:r w:rsidRPr="0045280A">
              <w:rPr>
                <w:rFonts w:ascii="Helvetica" w:hAnsi="Helvetica" w:cs="Times New Roman"/>
                <w:color w:val="717073"/>
                <w:sz w:val="18"/>
                <w:szCs w:val="18"/>
                <w:bdr w:val="none" w:sz="0" w:space="0" w:color="auto" w:frame="1"/>
              </w:rPr>
              <w:t xml:space="preserve"> with minor variety in length and structure. The flow from sentence to sentence is generally smooth although some </w:t>
            </w:r>
            <w:proofErr w:type="gramStart"/>
            <w:r w:rsidRPr="0045280A">
              <w:rPr>
                <w:rFonts w:ascii="Helvetica" w:hAnsi="Helvetica" w:cs="Times New Roman"/>
                <w:color w:val="717073"/>
                <w:sz w:val="18"/>
                <w:szCs w:val="18"/>
                <w:bdr w:val="none" w:sz="0" w:space="0" w:color="auto" w:frame="1"/>
              </w:rPr>
              <w:t>run on</w:t>
            </w:r>
            <w:proofErr w:type="gramEnd"/>
            <w:r w:rsidRPr="0045280A">
              <w:rPr>
                <w:rFonts w:ascii="Helvetica" w:hAnsi="Helvetica" w:cs="Times New Roman"/>
                <w:color w:val="717073"/>
                <w:sz w:val="18"/>
                <w:szCs w:val="18"/>
                <w:bdr w:val="none" w:sz="0" w:space="0" w:color="auto" w:frame="1"/>
              </w:rPr>
              <w:t xml:space="preserve"> sentences are present.</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57F74AA8"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xml:space="preserve">Sentences are well-phrased and varied in length and type. They flow smoothly from one to another with no </w:t>
            </w:r>
            <w:proofErr w:type="gramStart"/>
            <w:r w:rsidRPr="0045280A">
              <w:rPr>
                <w:rFonts w:ascii="Helvetica" w:hAnsi="Helvetica" w:cs="Times New Roman"/>
                <w:color w:val="717073"/>
                <w:sz w:val="18"/>
                <w:szCs w:val="18"/>
                <w:bdr w:val="none" w:sz="0" w:space="0" w:color="auto" w:frame="1"/>
              </w:rPr>
              <w:t>run on</w:t>
            </w:r>
            <w:proofErr w:type="gramEnd"/>
            <w:r w:rsidRPr="0045280A">
              <w:rPr>
                <w:rFonts w:ascii="Helvetica" w:hAnsi="Helvetica" w:cs="Times New Roman"/>
                <w:color w:val="717073"/>
                <w:sz w:val="18"/>
                <w:szCs w:val="18"/>
                <w:bdr w:val="none" w:sz="0" w:space="0" w:color="auto" w:frame="1"/>
              </w:rPr>
              <w:t xml:space="preserve"> sentences or comma splices.</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44F7EB1E"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14409197"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09086FB0"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Grammar,</w:t>
            </w:r>
            <w:r w:rsidRPr="0045280A">
              <w:rPr>
                <w:rFonts w:ascii="Helvetica" w:hAnsi="Helvetica" w:cs="Times New Roman"/>
                <w:b/>
                <w:bCs/>
                <w:color w:val="717073"/>
                <w:sz w:val="18"/>
                <w:szCs w:val="18"/>
                <w:bdr w:val="none" w:sz="0" w:space="0" w:color="auto" w:frame="1"/>
              </w:rPr>
              <w:br/>
              <w:t>Spelling,</w:t>
            </w:r>
            <w:r w:rsidRPr="0045280A">
              <w:rPr>
                <w:rFonts w:ascii="Helvetica" w:hAnsi="Helvetica" w:cs="Times New Roman"/>
                <w:b/>
                <w:bCs/>
                <w:color w:val="717073"/>
                <w:sz w:val="18"/>
                <w:szCs w:val="18"/>
                <w:bdr w:val="none" w:sz="0" w:space="0" w:color="auto" w:frame="1"/>
              </w:rPr>
              <w:br/>
              <w:t>Writing</w:t>
            </w:r>
            <w:r w:rsidRPr="0045280A">
              <w:rPr>
                <w:rFonts w:ascii="Helvetica" w:hAnsi="Helvetica" w:cs="Times New Roman"/>
                <w:b/>
                <w:bCs/>
                <w:color w:val="717073"/>
                <w:sz w:val="18"/>
                <w:szCs w:val="18"/>
                <w:bdr w:val="none" w:sz="0" w:space="0" w:color="auto" w:frame="1"/>
              </w:rPr>
              <w:br/>
              <w:t>Mechanics</w:t>
            </w:r>
            <w:r w:rsidRPr="0045280A">
              <w:rPr>
                <w:rFonts w:ascii="Helvetica" w:hAnsi="Helvetica" w:cs="Times New Roman"/>
                <w:b/>
                <w:bCs/>
                <w:color w:val="717073"/>
                <w:sz w:val="18"/>
                <w:szCs w:val="18"/>
                <w:bdr w:val="none" w:sz="0" w:space="0" w:color="auto" w:frame="1"/>
              </w:rPr>
              <w:br/>
              <w:t>(punctuation,</w:t>
            </w:r>
            <w:r w:rsidRPr="0045280A">
              <w:rPr>
                <w:rFonts w:ascii="Helvetica" w:hAnsi="Helvetica" w:cs="Times New Roman"/>
                <w:b/>
                <w:bCs/>
                <w:color w:val="717073"/>
                <w:sz w:val="18"/>
                <w:szCs w:val="18"/>
                <w:bdr w:val="none" w:sz="0" w:space="0" w:color="auto" w:frame="1"/>
              </w:rPr>
              <w:br/>
              <w:t>italics, capitalization,</w:t>
            </w:r>
            <w:r w:rsidRPr="0045280A">
              <w:rPr>
                <w:rFonts w:ascii="Helvetica" w:hAnsi="Helvetica" w:cs="Times New Roman"/>
                <w:b/>
                <w:bCs/>
                <w:color w:val="717073"/>
                <w:sz w:val="18"/>
                <w:szCs w:val="18"/>
                <w:bdr w:val="none" w:sz="0" w:space="0" w:color="auto" w:frame="1"/>
              </w:rPr>
              <w:br/>
              <w:t>etc.</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23B1661E"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Many words are used inappropriately, confusing the reader. It is difficult for the reader to understand what the writer is trying to express.</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67A742B2"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Word choice is merely adequate, and the range of words is limited. Some words are used inappropriately. unnecessary words are fairly common.</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6B6908A"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Word choice is generally good. The writer often finds words that are more precise and effective. Unnecessary words are occasionally used.</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74D3CADB"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Word choice is consistently precise and accurate. The writer uses the active voice.</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7C1A33C2"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7B6D9757"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0C1E07EE"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t>Conclusion</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7722E02B"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Pattern of ungrammatical writing; There are so many errors that meaning is obscured. The reader is confused and stops reading.</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0FFEBFFE"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Several grammatical errors; The writing has many errors, and the reader is distracted by them.</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3B183C2E"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A few grammatical errors; There are occasional errors, but they don't represent a major distraction or obscure meaning.</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2BC98070"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Essentially free of grammatical errors; The writing is free or almost</w:t>
            </w:r>
            <w:r w:rsidRPr="0045280A">
              <w:rPr>
                <w:rFonts w:ascii="Helvetica" w:hAnsi="Helvetica" w:cs="Times New Roman"/>
                <w:color w:val="717073"/>
                <w:sz w:val="18"/>
                <w:szCs w:val="18"/>
                <w:bdr w:val="none" w:sz="0" w:space="0" w:color="auto" w:frame="1"/>
              </w:rPr>
              <w:br/>
              <w:t>free of errors.</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6C51065A"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r w:rsidR="0045280A" w:rsidRPr="0045280A" w14:paraId="5240A2A2" w14:textId="77777777" w:rsidTr="0045280A">
        <w:tc>
          <w:tcPr>
            <w:tcW w:w="573" w:type="pct"/>
            <w:tcBorders>
              <w:top w:val="nil"/>
              <w:left w:val="single" w:sz="8" w:space="0" w:color="666666"/>
              <w:bottom w:val="single" w:sz="8" w:space="0" w:color="666666"/>
              <w:right w:val="single" w:sz="8" w:space="0" w:color="666666"/>
            </w:tcBorders>
            <w:shd w:val="clear" w:color="auto" w:fill="FFFFFF"/>
            <w:tcMar>
              <w:top w:w="15" w:type="dxa"/>
              <w:left w:w="15" w:type="dxa"/>
              <w:bottom w:w="15" w:type="dxa"/>
              <w:right w:w="15" w:type="dxa"/>
            </w:tcMar>
            <w:hideMark/>
          </w:tcPr>
          <w:p w14:paraId="3653CD22" w14:textId="77777777" w:rsidR="0045280A" w:rsidRPr="0045280A" w:rsidRDefault="0045280A" w:rsidP="0045280A">
            <w:pPr>
              <w:rPr>
                <w:rFonts w:ascii="Calibri" w:hAnsi="Calibri" w:cs="Times New Roman"/>
                <w:color w:val="000000"/>
              </w:rPr>
            </w:pPr>
            <w:r w:rsidRPr="0045280A">
              <w:rPr>
                <w:rFonts w:ascii="Helvetica" w:hAnsi="Helvetica" w:cs="Times New Roman"/>
                <w:b/>
                <w:bCs/>
                <w:color w:val="717073"/>
                <w:sz w:val="18"/>
                <w:szCs w:val="18"/>
                <w:bdr w:val="none" w:sz="0" w:space="0" w:color="auto" w:frame="1"/>
              </w:rPr>
              <w:lastRenderedPageBreak/>
              <w:t>Citation Format</w:t>
            </w:r>
          </w:p>
        </w:tc>
        <w:tc>
          <w:tcPr>
            <w:tcW w:w="833"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47F153D0"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There are virtually no sources that are professionally reliable. Over-reliance on tertiary sources; spotty documentation of facts in text.</w:t>
            </w:r>
          </w:p>
        </w:tc>
        <w:tc>
          <w:tcPr>
            <w:tcW w:w="1042"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02930D3"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Most of the references are from sources that are not peer reviewed and have uncertain reliability. Several relevant secondary sources, more than one tertiary source; some facts not referenced; displays minimal effort in selecting quality sources.</w:t>
            </w:r>
          </w:p>
        </w:tc>
        <w:tc>
          <w:tcPr>
            <w:tcW w:w="1034"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1742D576"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Although most of the references are professionally legitimate, a few are questionable (e.g., trade books, internet sources, popular magazines, …) Several relevant secondary sources, revealing adequate research.</w:t>
            </w:r>
          </w:p>
        </w:tc>
        <w:tc>
          <w:tcPr>
            <w:tcW w:w="1259" w:type="pct"/>
            <w:tcBorders>
              <w:top w:val="nil"/>
              <w:left w:val="nil"/>
              <w:bottom w:val="single" w:sz="8" w:space="0" w:color="666666"/>
              <w:right w:val="single" w:sz="8" w:space="0" w:color="666666"/>
            </w:tcBorders>
            <w:shd w:val="clear" w:color="auto" w:fill="FFFFFF"/>
            <w:tcMar>
              <w:top w:w="45" w:type="dxa"/>
              <w:left w:w="90" w:type="dxa"/>
              <w:bottom w:w="45" w:type="dxa"/>
              <w:right w:w="90" w:type="dxa"/>
            </w:tcMar>
            <w:hideMark/>
          </w:tcPr>
          <w:p w14:paraId="7A03DC4A"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References are primarily peer reviewed professional journals or other approved sources; Numerous relevant scholarly sources (and primary sources, where available and appropriate) demonstrating extensive, in-depth research; little reliance on tertiary sources.</w:t>
            </w:r>
          </w:p>
        </w:tc>
        <w:tc>
          <w:tcPr>
            <w:tcW w:w="259" w:type="pct"/>
            <w:tcBorders>
              <w:top w:val="nil"/>
              <w:left w:val="nil"/>
              <w:bottom w:val="single" w:sz="8" w:space="0" w:color="666666"/>
              <w:right w:val="single" w:sz="8" w:space="0" w:color="666666"/>
            </w:tcBorders>
            <w:shd w:val="clear" w:color="auto" w:fill="FFFFFF"/>
            <w:tcMar>
              <w:top w:w="15" w:type="dxa"/>
              <w:left w:w="15" w:type="dxa"/>
              <w:bottom w:w="15" w:type="dxa"/>
              <w:right w:w="15" w:type="dxa"/>
            </w:tcMar>
            <w:hideMark/>
          </w:tcPr>
          <w:p w14:paraId="01270D94" w14:textId="77777777" w:rsidR="0045280A" w:rsidRPr="0045280A" w:rsidRDefault="0045280A" w:rsidP="0045280A">
            <w:pPr>
              <w:rPr>
                <w:rFonts w:ascii="Calibri" w:hAnsi="Calibri" w:cs="Times New Roman"/>
                <w:color w:val="000000"/>
              </w:rPr>
            </w:pPr>
            <w:r w:rsidRPr="0045280A">
              <w:rPr>
                <w:rFonts w:ascii="Helvetica" w:hAnsi="Helvetica" w:cs="Times New Roman"/>
                <w:color w:val="717073"/>
                <w:sz w:val="18"/>
                <w:szCs w:val="18"/>
                <w:bdr w:val="none" w:sz="0" w:space="0" w:color="auto" w:frame="1"/>
              </w:rPr>
              <w:t> </w:t>
            </w:r>
          </w:p>
        </w:tc>
      </w:tr>
    </w:tbl>
    <w:p w14:paraId="14ABFFB7" w14:textId="77777777" w:rsidR="0045280A" w:rsidRPr="0045280A" w:rsidRDefault="0045280A" w:rsidP="0045280A">
      <w:pPr>
        <w:shd w:val="clear" w:color="auto" w:fill="FFFFFF"/>
        <w:spacing w:before="240"/>
        <w:outlineLvl w:val="0"/>
        <w:rPr>
          <w:rFonts w:ascii="Calibri Light" w:eastAsia="Times New Roman" w:hAnsi="Calibri Light" w:cs="Times New Roman"/>
          <w:color w:val="2F5496"/>
          <w:kern w:val="36"/>
          <w:sz w:val="32"/>
          <w:szCs w:val="32"/>
        </w:rPr>
      </w:pPr>
      <w:r w:rsidRPr="0045280A">
        <w:rPr>
          <w:rFonts w:ascii="Calibri Light" w:eastAsia="Times New Roman" w:hAnsi="Calibri Light" w:cs="Times New Roman"/>
          <w:color w:val="2F5496"/>
          <w:kern w:val="36"/>
          <w:sz w:val="32"/>
          <w:szCs w:val="32"/>
        </w:rPr>
        <w:t>Assessment</w:t>
      </w:r>
    </w:p>
    <w:p w14:paraId="257DCCC6" w14:textId="77777777" w:rsidR="0045280A" w:rsidRPr="0045280A" w:rsidRDefault="0045280A" w:rsidP="0045280A">
      <w:pPr>
        <w:rPr>
          <w:rFonts w:ascii="Times New Roman" w:eastAsia="Times New Roman" w:hAnsi="Times New Roman" w:cs="Times New Roman"/>
        </w:rPr>
      </w:pPr>
    </w:p>
    <w:p w14:paraId="662591BB" w14:textId="77777777" w:rsidR="001D13B0" w:rsidRDefault="0045280A"/>
    <w:sectPr w:rsidR="001D13B0" w:rsidSect="000F4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80A"/>
    <w:rsid w:val="000F4451"/>
    <w:rsid w:val="0045280A"/>
    <w:rsid w:val="00A43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12E5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5280A"/>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0A"/>
    <w:rPr>
      <w:rFonts w:ascii="Times New Roman" w:hAnsi="Times New Roman"/>
      <w:b/>
      <w:bCs/>
      <w:kern w:val="36"/>
      <w:sz w:val="48"/>
      <w:szCs w:val="48"/>
    </w:rPr>
  </w:style>
  <w:style w:type="paragraph" w:styleId="NormalWeb">
    <w:name w:val="Normal (Web)"/>
    <w:basedOn w:val="Normal"/>
    <w:uiPriority w:val="99"/>
    <w:semiHidden/>
    <w:unhideWhenUsed/>
    <w:rsid w:val="0045280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1421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803</Words>
  <Characters>4582</Characters>
  <Application>Microsoft Macintosh Word</Application>
  <DocSecurity>0</DocSecurity>
  <Lines>38</Lines>
  <Paragraphs>10</Paragraphs>
  <ScaleCrop>false</ScaleCrop>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2018-10-22T01:18:00Z</dcterms:created>
  <dcterms:modified xsi:type="dcterms:W3CDTF">2018-10-22T01:20:00Z</dcterms:modified>
</cp:coreProperties>
</file>